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316" w:rsidRDefault="00134180" w:rsidP="00E9231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2D2D2D"/>
          <w:kern w:val="36"/>
          <w:sz w:val="46"/>
          <w:szCs w:val="46"/>
        </w:rPr>
        <w:t xml:space="preserve"> </w:t>
      </w:r>
      <w:r w:rsidR="00E91C68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                              Приложение </w:t>
      </w:r>
      <w:r w:rsidR="00775897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1                                           </w:t>
      </w:r>
      <w:r w:rsidR="00E92316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</w:t>
      </w:r>
    </w:p>
    <w:p w:rsidR="00E92316" w:rsidRDefault="00E92316" w:rsidP="00E9231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                     </w:t>
      </w:r>
      <w:r w:rsidR="00E91C68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к </w:t>
      </w:r>
      <w:r w:rsidR="00775897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</w:t>
      </w:r>
      <w:r w:rsidR="00E91C68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постановлению  администрации </w:t>
      </w:r>
      <w:r w:rsidR="00775897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</w:t>
      </w:r>
    </w:p>
    <w:p w:rsidR="00E92316" w:rsidRDefault="00E92316" w:rsidP="00E9231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                     </w:t>
      </w:r>
      <w:r w:rsidR="00775897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Каменского муниципального </w:t>
      </w:r>
      <w:r w:rsidR="00E91C68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района </w:t>
      </w:r>
      <w:r w:rsidR="00775897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                                   </w:t>
      </w:r>
    </w:p>
    <w:p w:rsidR="00E91C68" w:rsidRPr="00E91C68" w:rsidRDefault="00E92316" w:rsidP="00E9231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                               </w:t>
      </w:r>
      <w:r w:rsidR="00E91C68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от </w:t>
      </w:r>
      <w:r w:rsidR="006960E2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28 декабря 2018 </w:t>
      </w:r>
      <w:r w:rsidR="00E91C68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№</w:t>
      </w:r>
      <w:r w:rsidR="006960E2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399</w:t>
      </w:r>
      <w:bookmarkStart w:id="0" w:name="_GoBack"/>
      <w:bookmarkEnd w:id="0"/>
    </w:p>
    <w:p w:rsidR="00434DF3" w:rsidRPr="00E91C68" w:rsidRDefault="00434DF3" w:rsidP="00434DF3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 xml:space="preserve">ПОРЯДОК </w:t>
      </w:r>
      <w:r w:rsidR="00E91C68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 xml:space="preserve">                                                                                                        </w:t>
      </w:r>
      <w:proofErr w:type="gramStart"/>
      <w:r w:rsidRPr="00E91C68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 xml:space="preserve">ОЦЕНКИ КАЧЕСТВА ФИНАНСОВОГО МЕНЕДЖМЕНТА ГЛАВНЫХ РАСПОРЯДИТЕЛЕЙ СРЕДСТВ </w:t>
      </w:r>
      <w:r w:rsidR="00E91C68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>РАЙОННОГО</w:t>
      </w:r>
      <w:r w:rsidRPr="00E91C68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 xml:space="preserve"> БЮДЖЕТА</w:t>
      </w:r>
      <w:proofErr w:type="gramEnd"/>
    </w:p>
    <w:p w:rsidR="00434DF3" w:rsidRPr="00E91C68" w:rsidRDefault="00434DF3" w:rsidP="00E91C68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</w:pPr>
      <w:r w:rsidRPr="00134180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  <w:r w:rsidRP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>1. Общие положения</w:t>
      </w:r>
    </w:p>
    <w:p w:rsidR="00434DF3" w:rsidRPr="00E91C68" w:rsidRDefault="00434DF3" w:rsidP="00E91C6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134180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  <w:r w:rsidR="00E91C68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t xml:space="preserve">          </w:t>
      </w:r>
      <w:r w:rsidR="00E91C68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1.1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Настоящий Порядок определяет организацию проведения мониторинга качества финансового менеджмента, осуществляемого главными распорядителями средств </w:t>
      </w:r>
      <w:r w:rsid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районного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бюджета, включая анализ и оценку совокупности процессов и процедур, обеспечивающих результативность использования бюджетных средств и охватывающих все элементы бюджетного процесса: составление проекта бюджета, исполнение бюджета, учет и отчетность, осуществление контроля.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434DF3" w:rsidRPr="00E91C68" w:rsidRDefault="00434DF3" w:rsidP="00434DF3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 xml:space="preserve">2. Оценка </w:t>
      </w:r>
      <w:proofErr w:type="gramStart"/>
      <w:r w:rsidRP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 xml:space="preserve">качества финансового менеджмента </w:t>
      </w:r>
      <w:r w:rsid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 xml:space="preserve">главных распорядителей средств районного </w:t>
      </w:r>
      <w:r w:rsidRP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>бюджета</w:t>
      </w:r>
      <w:proofErr w:type="gramEnd"/>
    </w:p>
    <w:p w:rsidR="00434DF3" w:rsidRPr="00E91C68" w:rsidRDefault="00434DF3" w:rsidP="007758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2.1. Оценка качества финансового менеджмента главных распорядителей средств областного бюджета (далее - ГРБС) проводится для: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7758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-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определения текущего уровня качества финансового менеджмента ГРБС;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7758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-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анализа изменений качества финансового менеджмента ГРБС;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7758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-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определения областей финансового менеджмента ГРБС, требующих совершенствования;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7758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-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оценки среднего уровня качества финансового менеджмента ГРБС.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2.2. Оценке подлежат все ГРБС в соответствии с </w:t>
      </w:r>
      <w:r w:rsidR="007758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решением Совета народных депутатов Каменского муниципального района о районном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бюджете на очередной финансовый год и плановый период.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2.3. Оценка качества финансового менеджмента ГРБС осуществляется </w:t>
      </w:r>
      <w:r w:rsidR="007758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отделом по финансам и налогам администрации Каменского муниципального района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(далее </w:t>
      </w:r>
      <w:r w:rsidR="007758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–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="007758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отдел по финансам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) по двум группам ГРБС.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7758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       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 первой группе относятся ГРБС, имеющие подведомственные учреждения, ко второй группе - не имеющие подведомственных учреждений.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 xml:space="preserve">2.4. В целях обеспечения систематического </w:t>
      </w:r>
      <w:proofErr w:type="gram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контроля за</w:t>
      </w:r>
      <w:proofErr w:type="gram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качеством финансового менеджмента ГРБС </w:t>
      </w:r>
      <w:r w:rsidR="007758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отделом по финансам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производится ежеквартальная (оперативная) и годовая оценка качества финансового менеджмента.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Ежеквартальная (оперативная) оценка качества осуществляется в срок до 25-го числа месяца, следующего за отчетным кварталом, по итогам года - в 2-месячный срок после представления в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департамент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финансов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Воронежской области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отчета об исполнении бюджета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Каменского муниципального района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Ежеквартальный мониторинг оценки качества финансового менеджмента проводится по состоянию на 1 апреля, 1 июля, 1 октября текущего финансового года нарастающим итогом с начала года. Годовой мониторинг оценки качества финансового менеджмента проводится по состоянию на 1 января года, следующего за </w:t>
      </w:r>
      <w:proofErr w:type="gram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отчетным</w:t>
      </w:r>
      <w:proofErr w:type="gram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2.5. Оценка качества финансового менеджмента проводится на основании данных отчетности и сведений, представляемых ГРБС в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отдел по финансам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, в соответствии с утвержденной настоящим приказом Методикой балльной оценки качества финансового менеджмента ГРБС (далее - Методика) по показателям, представленным в приложении 1 к Методике.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2.6. </w:t>
      </w:r>
      <w:proofErr w:type="gram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ГРБС в соответствии с перечнем показателей, указанных в приложении 1 к Методике, представляют в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отдел по финансам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информацию, необходимую для расчета оценки качества финансового менеджмента, до 15-го числа месяца, следующего за отчетным кварталом, и в 15-дневный срок после представления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отделом по финансам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в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департамент финансов Воронежской области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отчета об исполнении бюджета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Каменского муниципального района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по форме, приведенной в приложении 2</w:t>
      </w:r>
      <w:proofErr w:type="gram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к Методике.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2.7.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Отдел по финансам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вправе проводить проверку представляемой им информации, получать в этих целях подтверждающие документы и материалы.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2.8. Для проведения оценки качества финансового менеджмента используются следующие источники информации: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- ежемесячные, ежеквартальные и годовые отчеты ГРБС, получателей средств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районного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бюджета;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- результаты проведенных в течение отчетного периода (квартал, год) контрольно-ревизионных мероприятий;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br/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- иные документы и материалы.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434DF3" w:rsidRPr="00E91C68" w:rsidRDefault="00434DF3" w:rsidP="00434DF3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 xml:space="preserve">3. Применение </w:t>
      </w:r>
      <w:proofErr w:type="gramStart"/>
      <w:r w:rsidRP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 xml:space="preserve">результатов оценки качества финансового менеджмента главных распорядителей средств </w:t>
      </w:r>
      <w:r w:rsidR="0030507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>районного</w:t>
      </w:r>
      <w:r w:rsidRP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 xml:space="preserve"> бюджета</w:t>
      </w:r>
      <w:proofErr w:type="gramEnd"/>
    </w:p>
    <w:p w:rsidR="00434DF3" w:rsidRPr="00E91C68" w:rsidRDefault="00434DF3" w:rsidP="0043704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3.1. </w:t>
      </w:r>
      <w:proofErr w:type="gram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По результатам проводимых мониторингов оценки качества финансового менеджмента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отдел по финансам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в срок до 30-го числа месяца, следующего за отчетным кварталом, и в 2-месячный срок после представления в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департамент финансов Воронежской области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отчета об исполнении бюджета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Каменского муниципального района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проводит анализ качества финансового менеджмента соответствующего ГРБС по форме согласно приложению 3 к Методике.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3.2.</w:t>
      </w:r>
      <w:proofErr w:type="gram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На основании результатов годового анализа качества финансового менеджмента ГРБС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отдел по финансам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в течение 10 календарных дней формирует ежегодный рейтинг ГРБС по форме согласно приложению 4 к Методике и размещает его в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сети Интернет</w:t>
      </w:r>
      <w:r w:rsidR="004370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на сайте администрации Каменского муниципального района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3.3. Результаты годового мониторинга и балльной оценки качества финансового менеджмента ГРБС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отдел по финансам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использует при разработке рекомендаций, направленных на повышение качества (совершенствование) финансового менеджмента.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3.4. Рекомендации, разработанные </w:t>
      </w:r>
      <w:r w:rsidR="0030507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отделом по финансам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(общие для всех ГРБС и для ГРБС, получивших по отдельным показателям низкую оценку качества финансового менеджмента), направляются ГРБС по форме согласно приложению к настоящему Порядку.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434DF3" w:rsidRPr="00E91C68" w:rsidRDefault="00040E6E" w:rsidP="00434DF3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 xml:space="preserve"> </w:t>
      </w:r>
    </w:p>
    <w:p w:rsidR="00E92316" w:rsidRDefault="00E92316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92316" w:rsidRDefault="00E92316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92316" w:rsidRDefault="00E92316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92316" w:rsidRDefault="00E92316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92316" w:rsidRDefault="00E92316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92316" w:rsidRDefault="00E92316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92316" w:rsidRDefault="00E92316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92316" w:rsidRDefault="00E92316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92316" w:rsidRDefault="00E92316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92316" w:rsidRDefault="00E92316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92316" w:rsidRDefault="00E92316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34DF3" w:rsidRPr="00E91C68" w:rsidRDefault="00434DF3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Приложение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к Порядку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proofErr w:type="gram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оценки качества финансового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менеджмента главных распорядителей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средств</w:t>
      </w:r>
      <w:r w:rsidR="004370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районного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бюджета</w:t>
      </w:r>
      <w:proofErr w:type="gramEnd"/>
    </w:p>
    <w:p w:rsidR="00040E6E" w:rsidRPr="00E91C68" w:rsidRDefault="00040E6E" w:rsidP="00040E6E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</w:rPr>
        <w:t>Рекомендации по повышению качества финансового менеджмента</w:t>
      </w:r>
    </w:p>
    <w:p w:rsidR="00040E6E" w:rsidRDefault="00040E6E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040E6E" w:rsidRDefault="00040E6E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34DF3" w:rsidRPr="00E91C68" w:rsidRDefault="00434DF3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Форма</w:t>
      </w:r>
    </w:p>
    <w:p w:rsidR="00434DF3" w:rsidRPr="00E91C68" w:rsidRDefault="00434DF3" w:rsidP="00434DF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I. Рекомендации по повышению качества (совершенствованию) финансового менеджмента и проблемные показатели, общие для всех ГРБС</w:t>
      </w:r>
    </w:p>
    <w:p w:rsidR="00434DF3" w:rsidRPr="00E91C68" w:rsidRDefault="00434DF3" w:rsidP="00434DF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2561"/>
        <w:gridCol w:w="1863"/>
        <w:gridCol w:w="2119"/>
        <w:gridCol w:w="2119"/>
      </w:tblGrid>
      <w:tr w:rsidR="00434DF3" w:rsidRPr="00E91C68" w:rsidTr="00434DF3">
        <w:trPr>
          <w:trHeight w:val="15"/>
        </w:trPr>
        <w:tc>
          <w:tcPr>
            <w:tcW w:w="739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6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4DF3" w:rsidRPr="00E91C68" w:rsidTr="00434DF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N </w:t>
            </w:r>
            <w:proofErr w:type="gramStart"/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</w:t>
            </w:r>
            <w:proofErr w:type="gramEnd"/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/п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Наименование проблемного показателя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Средняя оценка по показателю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Краткий анализ причин, приведших к низкому значению показателя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Рекомендации по повышению качества финансового менеджмента</w:t>
            </w:r>
          </w:p>
        </w:tc>
      </w:tr>
      <w:tr w:rsidR="00434DF3" w:rsidRPr="00E91C68" w:rsidTr="00434DF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1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3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5</w:t>
            </w:r>
          </w:p>
        </w:tc>
      </w:tr>
      <w:tr w:rsidR="00434DF3" w:rsidRPr="00E91C68" w:rsidTr="00434DF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34DF3" w:rsidRPr="00E91C68" w:rsidRDefault="00434DF3" w:rsidP="00434DF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II. Рекомендации по повышению качества (совершенствованию) финансового менеджмента и ГРБС, получившие по отдельным показателям низкую оценку качества финансового менеджмента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2430"/>
        <w:gridCol w:w="1962"/>
        <w:gridCol w:w="2187"/>
        <w:gridCol w:w="2088"/>
      </w:tblGrid>
      <w:tr w:rsidR="00434DF3" w:rsidRPr="00E91C68" w:rsidTr="00434DF3">
        <w:trPr>
          <w:trHeight w:val="15"/>
        </w:trPr>
        <w:tc>
          <w:tcPr>
            <w:tcW w:w="739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4DF3" w:rsidRPr="00E91C68" w:rsidTr="00434DF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N </w:t>
            </w:r>
            <w:proofErr w:type="gramStart"/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</w:t>
            </w:r>
            <w:proofErr w:type="gramEnd"/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/п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Наименование ГРБС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Уровень качества финансового менеджмента ГРБС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Краткий анализ причин, приведших к низкому уровню оценки финансового менеджмента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Рекомендации по повышению качества финансового менеджмента</w:t>
            </w:r>
          </w:p>
        </w:tc>
      </w:tr>
      <w:tr w:rsidR="00434DF3" w:rsidRPr="00E91C68" w:rsidTr="00434DF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3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91C68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5</w:t>
            </w:r>
          </w:p>
        </w:tc>
      </w:tr>
      <w:tr w:rsidR="00434DF3" w:rsidRPr="00E91C68" w:rsidTr="00434DF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A0BC6" w:rsidRDefault="00434DF3" w:rsidP="006F2B88">
      <w:pPr>
        <w:shd w:val="clear" w:color="auto" w:fill="FFFFFF"/>
        <w:spacing w:before="375" w:after="225" w:line="240" w:lineRule="auto"/>
        <w:jc w:val="right"/>
        <w:textAlignment w:val="baseline"/>
        <w:outlineLvl w:val="1"/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E9231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Руководитель отдела по финансам и налогам                           Ю.П. Мошуров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sectPr w:rsidR="00DA0BC6" w:rsidSect="006F2B88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D93" w:rsidRDefault="00795D93" w:rsidP="00E92316">
      <w:pPr>
        <w:spacing w:after="0" w:line="240" w:lineRule="auto"/>
      </w:pPr>
      <w:r>
        <w:separator/>
      </w:r>
    </w:p>
  </w:endnote>
  <w:endnote w:type="continuationSeparator" w:id="0">
    <w:p w:rsidR="00795D93" w:rsidRDefault="00795D93" w:rsidP="00E9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D93" w:rsidRDefault="00795D93" w:rsidP="00E92316">
      <w:pPr>
        <w:spacing w:after="0" w:line="240" w:lineRule="auto"/>
      </w:pPr>
      <w:r>
        <w:separator/>
      </w:r>
    </w:p>
  </w:footnote>
  <w:footnote w:type="continuationSeparator" w:id="0">
    <w:p w:rsidR="00795D93" w:rsidRDefault="00795D93" w:rsidP="00E92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395180"/>
      <w:docPartObj>
        <w:docPartGallery w:val="Page Numbers (Top of Page)"/>
        <w:docPartUnique/>
      </w:docPartObj>
    </w:sdtPr>
    <w:sdtEndPr/>
    <w:sdtContent>
      <w:p w:rsidR="00E92316" w:rsidRDefault="00795D93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60E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92316" w:rsidRDefault="00E9231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4DF3"/>
    <w:rsid w:val="0002366A"/>
    <w:rsid w:val="00040E6E"/>
    <w:rsid w:val="000A7C27"/>
    <w:rsid w:val="00134180"/>
    <w:rsid w:val="001506BA"/>
    <w:rsid w:val="00171885"/>
    <w:rsid w:val="001D6559"/>
    <w:rsid w:val="00257AA3"/>
    <w:rsid w:val="002C4747"/>
    <w:rsid w:val="002D7A39"/>
    <w:rsid w:val="00305078"/>
    <w:rsid w:val="003B1E78"/>
    <w:rsid w:val="004309F7"/>
    <w:rsid w:val="00434DF3"/>
    <w:rsid w:val="00437043"/>
    <w:rsid w:val="00442EF7"/>
    <w:rsid w:val="005F2137"/>
    <w:rsid w:val="00655D04"/>
    <w:rsid w:val="006960E2"/>
    <w:rsid w:val="006F2B88"/>
    <w:rsid w:val="006F3CF3"/>
    <w:rsid w:val="00712172"/>
    <w:rsid w:val="007619CD"/>
    <w:rsid w:val="00775897"/>
    <w:rsid w:val="0078277B"/>
    <w:rsid w:val="00795D93"/>
    <w:rsid w:val="007E7293"/>
    <w:rsid w:val="008419C1"/>
    <w:rsid w:val="00A343A7"/>
    <w:rsid w:val="00A73750"/>
    <w:rsid w:val="00B666EA"/>
    <w:rsid w:val="00C2202A"/>
    <w:rsid w:val="00C65976"/>
    <w:rsid w:val="00DA0BC6"/>
    <w:rsid w:val="00E91C68"/>
    <w:rsid w:val="00E92316"/>
    <w:rsid w:val="00EA5679"/>
    <w:rsid w:val="00ED7E04"/>
    <w:rsid w:val="00FA7D34"/>
    <w:rsid w:val="00FD16EE"/>
    <w:rsid w:val="00FE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7B"/>
  </w:style>
  <w:style w:type="paragraph" w:styleId="1">
    <w:name w:val="heading 1"/>
    <w:basedOn w:val="a"/>
    <w:link w:val="10"/>
    <w:uiPriority w:val="9"/>
    <w:qFormat/>
    <w:rsid w:val="00434D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34D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34D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34D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434DF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DF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34DF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34DF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434DF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434D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ertext">
    <w:name w:val="headertext"/>
    <w:basedOn w:val="a"/>
    <w:rsid w:val="00434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34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34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34DF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34DF3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3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41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92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2316"/>
  </w:style>
  <w:style w:type="paragraph" w:styleId="aa">
    <w:name w:val="footer"/>
    <w:basedOn w:val="a"/>
    <w:link w:val="ab"/>
    <w:uiPriority w:val="99"/>
    <w:semiHidden/>
    <w:unhideWhenUsed/>
    <w:rsid w:val="00E92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2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458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47279487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4887424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41126938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92026235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82997404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0917034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*</cp:lastModifiedBy>
  <cp:revision>24</cp:revision>
  <cp:lastPrinted>2018-08-31T11:05:00Z</cp:lastPrinted>
  <dcterms:created xsi:type="dcterms:W3CDTF">2018-08-30T12:29:00Z</dcterms:created>
  <dcterms:modified xsi:type="dcterms:W3CDTF">2018-12-28T08:13:00Z</dcterms:modified>
</cp:coreProperties>
</file>